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13" w:rsidRPr="006E5413" w:rsidRDefault="006E5413" w:rsidP="006E5413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Contemporary Sustainable Issues</w:t>
      </w: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and Development Strategies of</w:t>
      </w: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Mining Industry in Sierra Leone</w:t>
      </w:r>
    </w:p>
    <w:p w:rsidR="006E5413" w:rsidRPr="006E5413" w:rsidRDefault="006E5413" w:rsidP="006E5413">
      <w:pPr>
        <w:rPr>
          <w:lang w:val="en-GB"/>
        </w:rPr>
      </w:pPr>
    </w:p>
    <w:p w:rsidR="006E5413" w:rsidRPr="006E5413" w:rsidRDefault="006E5413" w:rsidP="006E5413">
      <w:pPr>
        <w:jc w:val="center"/>
        <w:rPr>
          <w:lang w:val="en-GB"/>
        </w:rPr>
      </w:pPr>
      <w:r w:rsidRPr="006E5413">
        <w:rPr>
          <w:lang w:val="en-GB"/>
        </w:rPr>
        <w:t>Ibrahim ROGERS</w:t>
      </w:r>
    </w:p>
    <w:p w:rsidR="006E5413" w:rsidRPr="006E5413" w:rsidRDefault="006E5413" w:rsidP="006E5413">
      <w:pPr>
        <w:jc w:val="center"/>
        <w:rPr>
          <w:lang w:val="en-GB"/>
        </w:rPr>
      </w:pPr>
      <w:r w:rsidRPr="006E5413">
        <w:rPr>
          <w:lang w:val="en-GB"/>
        </w:rPr>
        <w:t>Sierra Rutile Limited, Sierra Leone</w:t>
      </w:r>
    </w:p>
    <w:p w:rsidR="006E5413" w:rsidRPr="006E5413" w:rsidRDefault="006E5413" w:rsidP="006E5413">
      <w:pPr>
        <w:jc w:val="center"/>
        <w:rPr>
          <w:lang w:val="en-GB"/>
        </w:rPr>
      </w:pPr>
      <w:r w:rsidRPr="006E5413">
        <w:rPr>
          <w:lang w:val="en-GB"/>
        </w:rPr>
        <w:t>Email: ibrahim.rogers@sierrarutile.com OR nyalima2015@gmail.com</w:t>
      </w:r>
    </w:p>
    <w:p w:rsidR="006E5413" w:rsidRPr="006E5413" w:rsidRDefault="006E5413" w:rsidP="006E541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r w:rsidRPr="006E54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Abstract:</w:t>
      </w:r>
    </w:p>
    <w:p w:rsidR="006E5413" w:rsidRPr="006E5413" w:rsidRDefault="006E5413" w:rsidP="006E5413">
      <w:pPr>
        <w:spacing w:line="360" w:lineRule="auto"/>
        <w:jc w:val="both"/>
      </w:pPr>
      <w:r w:rsidRPr="006E5413">
        <w:rPr>
          <w:lang w:val="en-GB"/>
        </w:rPr>
        <w:t>The purpose of this report is to</w:t>
      </w:r>
      <w:r w:rsidRPr="006E5413">
        <w:t xml:space="preserve"> </w:t>
      </w:r>
      <w:r w:rsidRPr="006E5413">
        <w:rPr>
          <w:lang w:val="en-GB"/>
        </w:rPr>
        <w:t>underscore the sustainability plan of</w:t>
      </w:r>
      <w:r w:rsidRPr="006E5413">
        <w:t xml:space="preserve"> </w:t>
      </w:r>
      <w:r w:rsidRPr="006E5413">
        <w:rPr>
          <w:lang w:val="en-GB"/>
        </w:rPr>
        <w:t>contemporary issues related to the</w:t>
      </w:r>
      <w:r w:rsidRPr="006E5413">
        <w:t xml:space="preserve"> </w:t>
      </w:r>
      <w:r w:rsidRPr="006E5413">
        <w:rPr>
          <w:lang w:val="en-GB"/>
        </w:rPr>
        <w:t>mining industry in Sierra Leone.</w:t>
      </w:r>
      <w:r w:rsidRPr="006E5413">
        <w:t xml:space="preserve"> </w:t>
      </w:r>
      <w:r w:rsidRPr="006E5413">
        <w:rPr>
          <w:lang w:val="en-GB"/>
        </w:rPr>
        <w:t>According to World Commission</w:t>
      </w:r>
      <w:r w:rsidRPr="006E5413">
        <w:t xml:space="preserve"> </w:t>
      </w:r>
      <w:r w:rsidRPr="006E5413">
        <w:rPr>
          <w:lang w:val="en-GB"/>
        </w:rPr>
        <w:t>on Economic Development, 1987;</w:t>
      </w:r>
      <w:r w:rsidRPr="006E5413">
        <w:t xml:space="preserve"> </w:t>
      </w:r>
      <w:r w:rsidRPr="006E5413">
        <w:rPr>
          <w:lang w:val="en-GB"/>
        </w:rPr>
        <w:t>sustainable development is the</w:t>
      </w:r>
      <w:r w:rsidRPr="006E5413">
        <w:t xml:space="preserve"> </w:t>
      </w:r>
      <w:r w:rsidRPr="006E5413">
        <w:rPr>
          <w:lang w:val="en-GB"/>
        </w:rPr>
        <w:t>process of understanding and meeting</w:t>
      </w:r>
      <w:r w:rsidRPr="006E5413">
        <w:t xml:space="preserve"> </w:t>
      </w:r>
      <w:r w:rsidRPr="006E5413">
        <w:rPr>
          <w:lang w:val="en-GB"/>
        </w:rPr>
        <w:t>the needs of the current generation,</w:t>
      </w:r>
      <w:r w:rsidRPr="006E5413">
        <w:t xml:space="preserve"> </w:t>
      </w:r>
      <w:r w:rsidRPr="006E5413">
        <w:rPr>
          <w:lang w:val="en-GB"/>
        </w:rPr>
        <w:t>without compromising the ability to</w:t>
      </w:r>
      <w:r w:rsidRPr="006E5413">
        <w:t xml:space="preserve"> </w:t>
      </w:r>
      <w:r w:rsidRPr="006E5413">
        <w:rPr>
          <w:lang w:val="en-GB"/>
        </w:rPr>
        <w:t>meet the needs of the future generations.</w:t>
      </w:r>
      <w:r w:rsidRPr="006E5413">
        <w:t xml:space="preserve"> </w:t>
      </w:r>
    </w:p>
    <w:p w:rsidR="006E5413" w:rsidRPr="006E5413" w:rsidRDefault="006E5413" w:rsidP="006E5413">
      <w:pPr>
        <w:spacing w:line="360" w:lineRule="auto"/>
        <w:jc w:val="both"/>
        <w:rPr>
          <w:lang w:val="en-GB"/>
        </w:rPr>
      </w:pPr>
      <w:r w:rsidRPr="006E5413">
        <w:rPr>
          <w:lang w:val="en-GB"/>
        </w:rPr>
        <w:t>Suffice to say, the economic</w:t>
      </w:r>
      <w:r w:rsidRPr="006E5413">
        <w:t xml:space="preserve"> </w:t>
      </w:r>
      <w:r w:rsidRPr="006E5413">
        <w:rPr>
          <w:lang w:val="en-GB"/>
        </w:rPr>
        <w:t>development of any nation is</w:t>
      </w:r>
      <w:r w:rsidRPr="006E5413">
        <w:t xml:space="preserve"> </w:t>
      </w:r>
      <w:r w:rsidRPr="006E5413">
        <w:rPr>
          <w:lang w:val="en-GB"/>
        </w:rPr>
        <w:t>heavily reliant on minerals and</w:t>
      </w:r>
      <w:r w:rsidRPr="006E5413">
        <w:t xml:space="preserve"> </w:t>
      </w:r>
      <w:r w:rsidRPr="006E5413">
        <w:rPr>
          <w:lang w:val="en-GB"/>
        </w:rPr>
        <w:t>these are further recovered through</w:t>
      </w:r>
      <w:r w:rsidRPr="006E5413">
        <w:t xml:space="preserve"> </w:t>
      </w:r>
      <w:r w:rsidRPr="006E5413">
        <w:rPr>
          <w:lang w:val="en-GB"/>
        </w:rPr>
        <w:t>mining activities- which involves</w:t>
      </w:r>
      <w:r w:rsidRPr="006E5413">
        <w:t xml:space="preserve"> </w:t>
      </w:r>
      <w:r w:rsidRPr="006E5413">
        <w:rPr>
          <w:lang w:val="en-GB"/>
        </w:rPr>
        <w:t>the exploration and exploitation of</w:t>
      </w:r>
      <w:r w:rsidRPr="006E5413">
        <w:t xml:space="preserve"> </w:t>
      </w:r>
      <w:r w:rsidRPr="006E5413">
        <w:rPr>
          <w:lang w:val="en-GB"/>
        </w:rPr>
        <w:t>our God-given natural capital, and,</w:t>
      </w:r>
      <w:r w:rsidRPr="006E5413">
        <w:t xml:space="preserve"> </w:t>
      </w:r>
      <w:r w:rsidRPr="006E5413">
        <w:rPr>
          <w:lang w:val="en-GB"/>
        </w:rPr>
        <w:t>these are characterised by a range of</w:t>
      </w:r>
      <w:r w:rsidRPr="006E5413">
        <w:t xml:space="preserve"> </w:t>
      </w:r>
      <w:r w:rsidRPr="006E5413">
        <w:rPr>
          <w:lang w:val="en-GB"/>
        </w:rPr>
        <w:t>variables including Environmental,</w:t>
      </w:r>
      <w:r w:rsidRPr="006E5413">
        <w:t xml:space="preserve"> </w:t>
      </w:r>
      <w:r w:rsidRPr="006E5413">
        <w:rPr>
          <w:lang w:val="en-GB"/>
        </w:rPr>
        <w:t>Social and Governance (ESG)</w:t>
      </w:r>
      <w:r w:rsidRPr="006E5413">
        <w:t xml:space="preserve"> </w:t>
      </w:r>
      <w:r w:rsidRPr="006E5413">
        <w:rPr>
          <w:lang w:val="en-GB"/>
        </w:rPr>
        <w:t>issues. Therefore, as an</w:t>
      </w:r>
      <w:r w:rsidRPr="006E5413">
        <w:t xml:space="preserve"> </w:t>
      </w:r>
      <w:r w:rsidRPr="006E5413">
        <w:rPr>
          <w:lang w:val="en-GB"/>
        </w:rPr>
        <w:t>economically fragile state, there</w:t>
      </w:r>
      <w:r w:rsidRPr="006E5413">
        <w:t xml:space="preserve"> </w:t>
      </w:r>
      <w:r w:rsidRPr="006E5413">
        <w:rPr>
          <w:lang w:val="en-GB"/>
        </w:rPr>
        <w:t>should be a clear and sustainable</w:t>
      </w:r>
      <w:r w:rsidRPr="006E5413">
        <w:t xml:space="preserve"> </w:t>
      </w:r>
      <w:r w:rsidRPr="006E5413">
        <w:rPr>
          <w:lang w:val="en-GB"/>
        </w:rPr>
        <w:t>roadmap to manage the impacts of</w:t>
      </w:r>
      <w:r w:rsidRPr="006E5413">
        <w:t xml:space="preserve"> </w:t>
      </w:r>
      <w:r w:rsidRPr="006E5413">
        <w:rPr>
          <w:lang w:val="en-GB"/>
        </w:rPr>
        <w:t>these activities so we don’t transfer</w:t>
      </w:r>
      <w:r w:rsidRPr="006E5413">
        <w:t xml:space="preserve"> </w:t>
      </w:r>
      <w:r w:rsidRPr="006E5413">
        <w:rPr>
          <w:lang w:val="en-GB"/>
        </w:rPr>
        <w:t>those intra-generational equity</w:t>
      </w:r>
      <w:r w:rsidRPr="006E5413">
        <w:t xml:space="preserve"> </w:t>
      </w:r>
      <w:r w:rsidRPr="006E5413">
        <w:rPr>
          <w:lang w:val="en-GB"/>
        </w:rPr>
        <w:t>concerns to future</w:t>
      </w:r>
      <w:r w:rsidRPr="006E5413">
        <w:t xml:space="preserve"> </w:t>
      </w:r>
      <w:r w:rsidRPr="006E5413">
        <w:rPr>
          <w:lang w:val="en-GB"/>
        </w:rPr>
        <w:t>generations.</w:t>
      </w:r>
    </w:p>
    <w:p w:rsidR="006E5413" w:rsidRPr="006E5413" w:rsidRDefault="006E5413" w:rsidP="006E5413">
      <w:pPr>
        <w:spacing w:line="360" w:lineRule="auto"/>
        <w:jc w:val="both"/>
        <w:rPr>
          <w:lang w:val="en-GB"/>
        </w:rPr>
      </w:pPr>
      <w:r w:rsidRPr="006E5413">
        <w:rPr>
          <w:lang w:val="en-GB"/>
        </w:rPr>
        <w:t>To tackle those impacts emanating</w:t>
      </w:r>
      <w:r w:rsidRPr="006E5413">
        <w:t xml:space="preserve"> </w:t>
      </w:r>
      <w:r w:rsidRPr="006E5413">
        <w:rPr>
          <w:lang w:val="en-GB"/>
        </w:rPr>
        <w:t>from mineral exploitation for</w:t>
      </w:r>
      <w:r w:rsidRPr="006E5413">
        <w:t xml:space="preserve"> </w:t>
      </w:r>
      <w:r w:rsidRPr="006E5413">
        <w:rPr>
          <w:lang w:val="en-GB"/>
        </w:rPr>
        <w:t>economic development, there</w:t>
      </w:r>
      <w:r w:rsidRPr="006E5413">
        <w:t xml:space="preserve"> </w:t>
      </w:r>
      <w:r w:rsidRPr="006E5413">
        <w:rPr>
          <w:lang w:val="en-GB"/>
        </w:rPr>
        <w:t>should be effective policies</w:t>
      </w:r>
      <w:r w:rsidRPr="006E5413">
        <w:t xml:space="preserve"> </w:t>
      </w:r>
      <w:r w:rsidRPr="006E5413">
        <w:rPr>
          <w:lang w:val="en-GB"/>
        </w:rPr>
        <w:t>on community engagement,</w:t>
      </w:r>
      <w:r w:rsidRPr="006E5413">
        <w:t xml:space="preserve"> </w:t>
      </w:r>
      <w:r w:rsidRPr="006E5413">
        <w:rPr>
          <w:lang w:val="en-GB"/>
        </w:rPr>
        <w:t>environmental management, land</w:t>
      </w:r>
      <w:r w:rsidRPr="006E5413">
        <w:t xml:space="preserve"> </w:t>
      </w:r>
      <w:r w:rsidRPr="006E5413">
        <w:rPr>
          <w:lang w:val="en-GB"/>
        </w:rPr>
        <w:t>relinquishment, education and</w:t>
      </w:r>
      <w:r w:rsidRPr="006E5413">
        <w:t xml:space="preserve"> </w:t>
      </w:r>
      <w:r w:rsidRPr="006E5413">
        <w:rPr>
          <w:lang w:val="en-GB"/>
        </w:rPr>
        <w:t>mineral institutional development,</w:t>
      </w:r>
      <w:r w:rsidRPr="006E5413">
        <w:t xml:space="preserve"> </w:t>
      </w:r>
      <w:r w:rsidRPr="006E5413">
        <w:rPr>
          <w:lang w:val="en-GB"/>
        </w:rPr>
        <w:t>amongst others; consistent with</w:t>
      </w:r>
      <w:r w:rsidRPr="006E5413">
        <w:t xml:space="preserve"> </w:t>
      </w:r>
      <w:r w:rsidRPr="006E5413">
        <w:rPr>
          <w:lang w:val="en-GB"/>
        </w:rPr>
        <w:t>international best practices</w:t>
      </w:r>
      <w:r w:rsidRPr="006E5413">
        <w:t xml:space="preserve"> b</w:t>
      </w:r>
      <w:r w:rsidRPr="006E5413">
        <w:rPr>
          <w:lang w:val="en-GB"/>
        </w:rPr>
        <w:t>because they are crucial in dealing</w:t>
      </w:r>
      <w:r w:rsidRPr="006E5413">
        <w:t xml:space="preserve"> </w:t>
      </w:r>
      <w:r w:rsidRPr="006E5413">
        <w:rPr>
          <w:lang w:val="en-GB"/>
        </w:rPr>
        <w:t>with challenges and opportunities</w:t>
      </w:r>
      <w:r w:rsidRPr="006E5413">
        <w:t xml:space="preserve"> </w:t>
      </w:r>
      <w:r w:rsidRPr="006E5413">
        <w:rPr>
          <w:lang w:val="en-GB"/>
        </w:rPr>
        <w:t>of the 21st century and beyond.</w:t>
      </w:r>
    </w:p>
    <w:p w:rsidR="006E5413" w:rsidRPr="006E5413" w:rsidRDefault="006E5413" w:rsidP="006E5413">
      <w:pPr>
        <w:spacing w:line="240" w:lineRule="auto"/>
        <w:jc w:val="both"/>
      </w:pPr>
    </w:p>
    <w:p w:rsidR="00646979" w:rsidRDefault="00646979">
      <w:bookmarkStart w:id="0" w:name="_GoBack"/>
      <w:bookmarkEnd w:id="0"/>
    </w:p>
    <w:sectPr w:rsidR="0064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13"/>
    <w:rsid w:val="00646979"/>
    <w:rsid w:val="006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2024-04-18T09:15:00Z</dcterms:created>
  <dcterms:modified xsi:type="dcterms:W3CDTF">2024-04-18T09:16:00Z</dcterms:modified>
</cp:coreProperties>
</file>